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35D" w:rsidRPr="0056235D" w:rsidRDefault="0056235D" w:rsidP="005623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</w:pPr>
      <w:proofErr w:type="spellStart"/>
      <w:r w:rsidRPr="0056235D"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  <w:t>Lion's</w:t>
      </w:r>
      <w:proofErr w:type="spellEnd"/>
      <w:r w:rsidRPr="0056235D"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  <w:t xml:space="preserve"> Mane</w:t>
      </w:r>
    </w:p>
    <w:p w:rsidR="0056235D" w:rsidRPr="0056235D" w:rsidRDefault="0056235D" w:rsidP="005623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56235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a-DK"/>
        </w:rPr>
        <w:t>(</w:t>
      </w:r>
      <w:proofErr w:type="spellStart"/>
      <w:r w:rsidRPr="0056235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a-DK"/>
        </w:rPr>
        <w:t>Hericium</w:t>
      </w:r>
      <w:proofErr w:type="spellEnd"/>
      <w:r w:rsidRPr="0056235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a-DK"/>
        </w:rPr>
        <w:t xml:space="preserve"> </w:t>
      </w:r>
      <w:proofErr w:type="spellStart"/>
      <w:r w:rsidRPr="0056235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a-DK"/>
        </w:rPr>
        <w:t>erinaceus</w:t>
      </w:r>
      <w:proofErr w:type="spellEnd"/>
      <w:r w:rsidRPr="0056235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a-DK"/>
        </w:rPr>
        <w:t xml:space="preserve">) - </w:t>
      </w:r>
      <w:proofErr w:type="spellStart"/>
      <w:r w:rsidRPr="0056235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a-DK"/>
        </w:rPr>
        <w:t>Pindsvinepigsvamp</w:t>
      </w:r>
      <w:proofErr w:type="spellEnd"/>
    </w:p>
    <w:p w:rsidR="0056235D" w:rsidRPr="0056235D" w:rsidRDefault="0056235D" w:rsidP="0056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 </w:t>
      </w:r>
    </w:p>
    <w:p w:rsidR="0056235D" w:rsidRPr="0056235D" w:rsidRDefault="0056235D" w:rsidP="0056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Lion`s</w:t>
      </w:r>
      <w:proofErr w:type="spellEnd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mane (</w:t>
      </w:r>
      <w:proofErr w:type="spellStart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hericium</w:t>
      </w:r>
      <w:proofErr w:type="spellEnd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</w:t>
      </w:r>
      <w:proofErr w:type="spellStart"/>
      <w:proofErr w:type="gramStart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erinaceus</w:t>
      </w:r>
      <w:proofErr w:type="spellEnd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)eller</w:t>
      </w:r>
      <w:proofErr w:type="gramEnd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på dansk </w:t>
      </w:r>
      <w:proofErr w:type="spellStart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Pindsvinepigsvamp</w:t>
      </w:r>
      <w:proofErr w:type="spellEnd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er gourmet-medicinsk svamp, der i århundreder har indtaget en særlig plads på spisekortet i Asiatiske lande. </w:t>
      </w:r>
    </w:p>
    <w:p w:rsidR="0056235D" w:rsidRPr="0056235D" w:rsidRDefault="0056235D" w:rsidP="0056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På trods af dens ekstraordinære ernæringsmæssige og sundhedsmæssige fordele er </w:t>
      </w:r>
      <w:proofErr w:type="spellStart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Lions`s</w:t>
      </w:r>
      <w:proofErr w:type="spellEnd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Mane eller </w:t>
      </w:r>
      <w:proofErr w:type="spellStart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Pindsvinepigsvamp</w:t>
      </w:r>
      <w:proofErr w:type="spellEnd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næsten ukendt for de fleste mennesker i Danmark og andre vestlige lande.</w:t>
      </w:r>
    </w:p>
    <w:p w:rsidR="0056235D" w:rsidRPr="0056235D" w:rsidRDefault="0056235D" w:rsidP="0056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Lion`s</w:t>
      </w:r>
      <w:proofErr w:type="spellEnd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Mane indeholder en række medicinske forbindelser herunder </w:t>
      </w:r>
      <w:proofErr w:type="spellStart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polysaccharider</w:t>
      </w:r>
      <w:proofErr w:type="spellEnd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herunder beta-glutens </w:t>
      </w:r>
      <w:proofErr w:type="spellStart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heteroglucans</w:t>
      </w:r>
      <w:proofErr w:type="spellEnd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og </w:t>
      </w:r>
      <w:proofErr w:type="spellStart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heteroxylans</w:t>
      </w:r>
      <w:proofErr w:type="spellEnd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samt </w:t>
      </w:r>
      <w:proofErr w:type="spellStart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triterpener</w:t>
      </w:r>
      <w:proofErr w:type="spellEnd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såsom </w:t>
      </w:r>
      <w:proofErr w:type="spellStart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hericenone</w:t>
      </w:r>
      <w:proofErr w:type="spellEnd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og </w:t>
      </w:r>
      <w:proofErr w:type="spellStart"/>
      <w:proofErr w:type="gramStart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erinacine</w:t>
      </w:r>
      <w:proofErr w:type="spellEnd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.</w:t>
      </w:r>
      <w:proofErr w:type="gramEnd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</w:t>
      </w:r>
    </w:p>
    <w:p w:rsidR="0056235D" w:rsidRPr="0056235D" w:rsidRDefault="0056235D" w:rsidP="0056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Den førstnævnte er kendt for at styrke kroppens immunforsvar, mens de sidstnævnte forbindelser anses for at være ansvarlige for de </w:t>
      </w:r>
      <w:proofErr w:type="spellStart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neuroregenerative</w:t>
      </w:r>
      <w:proofErr w:type="spellEnd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virkninger ved at stimulere NGF (</w:t>
      </w:r>
      <w:proofErr w:type="spellStart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nerv</w:t>
      </w:r>
      <w:proofErr w:type="spellEnd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</w:t>
      </w:r>
      <w:proofErr w:type="spellStart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grow</w:t>
      </w:r>
      <w:proofErr w:type="spellEnd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factor- nervevækstfaktor). </w:t>
      </w:r>
      <w:r w:rsidRPr="0056235D">
        <w:rPr>
          <w:rFonts w:ascii="Times New Roman" w:eastAsia="Times New Roman" w:hAnsi="Times New Roman" w:cs="Times New Roman"/>
          <w:b/>
          <w:bCs/>
          <w:sz w:val="14"/>
          <w:szCs w:val="14"/>
          <w:vertAlign w:val="superscript"/>
          <w:lang w:eastAsia="da-DK"/>
        </w:rPr>
        <w:t>(1)</w:t>
      </w:r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</w:t>
      </w:r>
    </w:p>
    <w:p w:rsidR="0056235D" w:rsidRPr="0056235D" w:rsidRDefault="0056235D" w:rsidP="0056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 </w:t>
      </w:r>
    </w:p>
    <w:p w:rsidR="0056235D" w:rsidRPr="0056235D" w:rsidRDefault="0056235D" w:rsidP="005623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56235D">
        <w:rPr>
          <w:rFonts w:ascii="Times New Roman" w:eastAsia="Times New Roman" w:hAnsi="Times New Roman" w:cs="Times New Roman"/>
          <w:noProof/>
          <w:sz w:val="24"/>
          <w:szCs w:val="24"/>
          <w:lang w:eastAsia="da-DK"/>
        </w:rPr>
        <w:drawing>
          <wp:inline distT="0" distB="0" distL="0" distR="0" wp14:anchorId="15F4CDAE" wp14:editId="3DC5E08B">
            <wp:extent cx="6667500" cy="1428750"/>
            <wp:effectExtent l="0" t="0" r="0" b="0"/>
            <wp:docPr id="1" name="Billede 1" descr="http://helsesvampe.dk/____impro/1/onewebmedia/92%207%20lion.jpg?etag=%222aed-56b9cd3d%22&amp;sourceContentType=image%2Fjpeg&amp;ignoreAspectRatio&amp;resize=261%2B193&amp;extract=0%2B27%2B261%2B55&amp;quality=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elsesvampe.dk/____impro/1/onewebmedia/92%207%20lion.jpg?etag=%222aed-56b9cd3d%22&amp;sourceContentType=image%2Fjpeg&amp;ignoreAspectRatio&amp;resize=261%2B193&amp;extract=0%2B27%2B261%2B55&amp;quality=8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235D" w:rsidRPr="0056235D" w:rsidRDefault="0056235D" w:rsidP="0056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56235D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 </w:t>
      </w:r>
    </w:p>
    <w:p w:rsidR="0056235D" w:rsidRPr="0056235D" w:rsidRDefault="0056235D" w:rsidP="0056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56235D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Sundhedsmæssige virkninger</w:t>
      </w:r>
    </w:p>
    <w:p w:rsidR="0056235D" w:rsidRPr="0056235D" w:rsidRDefault="0056235D" w:rsidP="0056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 </w:t>
      </w:r>
    </w:p>
    <w:p w:rsidR="0056235D" w:rsidRPr="0056235D" w:rsidRDefault="0056235D" w:rsidP="0056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56235D">
        <w:rPr>
          <w:rFonts w:ascii="Times New Roman" w:eastAsia="Times New Roman" w:hAnsi="Times New Roman" w:cs="Times New Roman"/>
          <w:b/>
          <w:bCs/>
          <w:sz w:val="23"/>
          <w:szCs w:val="23"/>
          <w:lang w:eastAsia="da-DK"/>
        </w:rPr>
        <w:t xml:space="preserve">Demens, </w:t>
      </w:r>
      <w:proofErr w:type="spellStart"/>
      <w:r w:rsidRPr="0056235D">
        <w:rPr>
          <w:rFonts w:ascii="Times New Roman" w:eastAsia="Times New Roman" w:hAnsi="Times New Roman" w:cs="Times New Roman"/>
          <w:b/>
          <w:bCs/>
          <w:sz w:val="23"/>
          <w:szCs w:val="23"/>
          <w:lang w:eastAsia="da-DK"/>
        </w:rPr>
        <w:t>sclerose</w:t>
      </w:r>
      <w:proofErr w:type="spellEnd"/>
      <w:r w:rsidRPr="0056235D">
        <w:rPr>
          <w:rFonts w:ascii="Times New Roman" w:eastAsia="Times New Roman" w:hAnsi="Times New Roman" w:cs="Times New Roman"/>
          <w:b/>
          <w:bCs/>
          <w:sz w:val="23"/>
          <w:szCs w:val="23"/>
          <w:lang w:eastAsia="da-DK"/>
        </w:rPr>
        <w:t xml:space="preserve"> og andre neurologiske sygdomme</w:t>
      </w:r>
    </w:p>
    <w:p w:rsidR="0056235D" w:rsidRPr="0056235D" w:rsidRDefault="0056235D" w:rsidP="0056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Nervevækstfaktor (</w:t>
      </w:r>
      <w:proofErr w:type="gramStart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NGF )</w:t>
      </w:r>
      <w:proofErr w:type="gramEnd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er et protein, som er vigtigt for vækst, vedligeholdelse, overlevelse samt </w:t>
      </w:r>
      <w:proofErr w:type="spellStart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regeration</w:t>
      </w:r>
      <w:proofErr w:type="spellEnd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af nerveceller . </w:t>
      </w:r>
    </w:p>
    <w:p w:rsidR="0056235D" w:rsidRPr="0056235D" w:rsidRDefault="0056235D" w:rsidP="0056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Denne protein betragtes som afgørende komponent for cellernes overlevelse og har dermed en stor betydning for </w:t>
      </w:r>
      <w:proofErr w:type="spellStart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neurodegenerative</w:t>
      </w:r>
      <w:proofErr w:type="spellEnd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sygdomme såsom Alzheimers sygdom og Multiple sklerose. </w:t>
      </w:r>
    </w:p>
    <w:p w:rsidR="0056235D" w:rsidRPr="0056235D" w:rsidRDefault="0056235D" w:rsidP="0056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Lion`s</w:t>
      </w:r>
      <w:proofErr w:type="spellEnd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Mane har vist sig at have positiv effekt på disse sygdomme i flere forskningsundersøgelser. </w:t>
      </w:r>
      <w:r w:rsidRPr="0056235D">
        <w:rPr>
          <w:rFonts w:ascii="Times New Roman" w:eastAsia="Times New Roman" w:hAnsi="Times New Roman" w:cs="Times New Roman"/>
          <w:b/>
          <w:bCs/>
          <w:sz w:val="14"/>
          <w:szCs w:val="14"/>
          <w:vertAlign w:val="superscript"/>
          <w:lang w:eastAsia="da-DK"/>
        </w:rPr>
        <w:t xml:space="preserve">(2) </w:t>
      </w:r>
    </w:p>
    <w:p w:rsidR="0056235D" w:rsidRPr="0056235D" w:rsidRDefault="0056235D" w:rsidP="0056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 </w:t>
      </w:r>
    </w:p>
    <w:p w:rsidR="0056235D" w:rsidRPr="0056235D" w:rsidRDefault="0056235D" w:rsidP="0056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56235D">
        <w:rPr>
          <w:rFonts w:ascii="Times New Roman" w:eastAsia="Times New Roman" w:hAnsi="Times New Roman" w:cs="Times New Roman"/>
          <w:b/>
          <w:bCs/>
          <w:sz w:val="23"/>
          <w:szCs w:val="23"/>
          <w:lang w:eastAsia="da-DK"/>
        </w:rPr>
        <w:lastRenderedPageBreak/>
        <w:t>Menopausal</w:t>
      </w:r>
      <w:proofErr w:type="spellEnd"/>
      <w:r w:rsidRPr="0056235D">
        <w:rPr>
          <w:rFonts w:ascii="Times New Roman" w:eastAsia="Times New Roman" w:hAnsi="Times New Roman" w:cs="Times New Roman"/>
          <w:b/>
          <w:bCs/>
          <w:sz w:val="23"/>
          <w:szCs w:val="23"/>
          <w:lang w:eastAsia="da-DK"/>
        </w:rPr>
        <w:t xml:space="preserve"> syndrom, depression, angst</w:t>
      </w:r>
    </w:p>
    <w:p w:rsidR="0056235D" w:rsidRPr="0056235D" w:rsidRDefault="0056235D" w:rsidP="0056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Overgangsalderen er en fase i en kvindes liv der kan være præget af følelsesmæssige forstyrrelser såsom depression og angst. </w:t>
      </w:r>
    </w:p>
    <w:p w:rsidR="0056235D" w:rsidRPr="0056235D" w:rsidRDefault="0056235D" w:rsidP="0056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Forskningen viser, at disse følelsesmæssige tilstande kan have negativ indflydelse på niveau med NGF i hjernen. </w:t>
      </w:r>
    </w:p>
    <w:p w:rsidR="0056235D" w:rsidRPr="0056235D" w:rsidRDefault="0056235D" w:rsidP="0056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Lion`s</w:t>
      </w:r>
      <w:proofErr w:type="spellEnd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Mane har vist sig at have stimulerende effekt på NGF og dermed kan være med til at forebygge og afhjælpe gener i overgangsalderen. </w:t>
      </w:r>
      <w:r w:rsidRPr="0056235D">
        <w:rPr>
          <w:rFonts w:ascii="Times New Roman" w:eastAsia="Times New Roman" w:hAnsi="Times New Roman" w:cs="Times New Roman"/>
          <w:b/>
          <w:bCs/>
          <w:sz w:val="14"/>
          <w:szCs w:val="14"/>
          <w:vertAlign w:val="superscript"/>
          <w:lang w:eastAsia="da-DK"/>
        </w:rPr>
        <w:t xml:space="preserve">(3) </w:t>
      </w:r>
    </w:p>
    <w:p w:rsidR="0056235D" w:rsidRPr="0056235D" w:rsidRDefault="0056235D" w:rsidP="0056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 </w:t>
      </w:r>
    </w:p>
    <w:p w:rsidR="0056235D" w:rsidRPr="0056235D" w:rsidRDefault="0056235D" w:rsidP="0056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56235D">
        <w:rPr>
          <w:rFonts w:ascii="Times New Roman" w:eastAsia="Times New Roman" w:hAnsi="Times New Roman" w:cs="Times New Roman"/>
          <w:b/>
          <w:bCs/>
          <w:sz w:val="23"/>
          <w:szCs w:val="23"/>
          <w:lang w:eastAsia="da-DK"/>
        </w:rPr>
        <w:t xml:space="preserve">Mavesår og tarmbetændelser </w:t>
      </w:r>
    </w:p>
    <w:p w:rsidR="0056235D" w:rsidRPr="0056235D" w:rsidRDefault="0056235D" w:rsidP="0056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I Asiatiske lande er Lion Mane ofte anvendt til behandling af mavesår, kronisk gastritis og tarmbetændelser.</w:t>
      </w:r>
    </w:p>
    <w:p w:rsidR="0056235D" w:rsidRPr="0056235D" w:rsidRDefault="0056235D" w:rsidP="0056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De fleste mennesker er bærere af </w:t>
      </w:r>
      <w:proofErr w:type="spellStart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Helicobacter</w:t>
      </w:r>
      <w:proofErr w:type="spellEnd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</w:t>
      </w:r>
      <w:proofErr w:type="spellStart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pylori</w:t>
      </w:r>
      <w:proofErr w:type="spellEnd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bakterier i maven. Denne bakterie er for det meste uskadelig, men når man har et svækket immunsystem, kan den forårsage inflammationer, der igen kan føre til mavesår og betændelser i tarmen. </w:t>
      </w:r>
    </w:p>
    <w:p w:rsidR="0056235D" w:rsidRPr="0056235D" w:rsidRDefault="0056235D" w:rsidP="0056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Lions Mane </w:t>
      </w:r>
      <w:proofErr w:type="spellStart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polysaccharider</w:t>
      </w:r>
      <w:proofErr w:type="spellEnd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kan hjælpe med at forebygge disse sår, og dens anti-inflammatoriske egenskaber kan bidrage til at helbrede dem. Hvis man leder af </w:t>
      </w:r>
      <w:proofErr w:type="spellStart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Crohns</w:t>
      </w:r>
      <w:proofErr w:type="spellEnd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sygdom, kan man i høj grad drage fordel af Lion s Mane. (4)</w:t>
      </w:r>
    </w:p>
    <w:p w:rsidR="0056235D" w:rsidRPr="0056235D" w:rsidRDefault="0056235D" w:rsidP="0056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 </w:t>
      </w:r>
    </w:p>
    <w:p w:rsidR="0056235D" w:rsidRPr="0056235D" w:rsidRDefault="0056235D" w:rsidP="005623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56235D">
        <w:rPr>
          <w:rFonts w:ascii="Times New Roman" w:eastAsia="Times New Roman" w:hAnsi="Times New Roman" w:cs="Times New Roman"/>
          <w:noProof/>
          <w:sz w:val="24"/>
          <w:szCs w:val="24"/>
          <w:lang w:eastAsia="da-DK"/>
        </w:rPr>
        <w:drawing>
          <wp:inline distT="0" distB="0" distL="0" distR="0" wp14:anchorId="6B83465A" wp14:editId="2FF63D60">
            <wp:extent cx="6667500" cy="1428750"/>
            <wp:effectExtent l="0" t="0" r="0" b="0"/>
            <wp:docPr id="2" name="Billede 2" descr="http://helsesvampe.dk/____impro/1/onewebmedia/92%208%20lion.jpg?etag=%2215d51-56b9cd3f%22&amp;sourceContentType=image%2Fjpeg&amp;ignoreAspectRatio&amp;resize=700%2B394&amp;extract=0%2B0%2B700%2B150&amp;quality=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helsesvampe.dk/____impro/1/onewebmedia/92%208%20lion.jpg?etag=%2215d51-56b9cd3f%22&amp;sourceContentType=image%2Fjpeg&amp;ignoreAspectRatio&amp;resize=700%2B394&amp;extract=0%2B0%2B700%2B150&amp;quality=8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235D" w:rsidRPr="0056235D" w:rsidRDefault="0056235D" w:rsidP="0056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56235D">
        <w:rPr>
          <w:rFonts w:ascii="Times New Roman" w:eastAsia="Times New Roman" w:hAnsi="Times New Roman" w:cs="Times New Roman"/>
          <w:b/>
          <w:bCs/>
          <w:sz w:val="23"/>
          <w:szCs w:val="23"/>
          <w:lang w:eastAsia="da-DK"/>
        </w:rPr>
        <w:t> </w:t>
      </w:r>
    </w:p>
    <w:p w:rsidR="0056235D" w:rsidRPr="0056235D" w:rsidRDefault="0056235D" w:rsidP="0056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56235D">
        <w:rPr>
          <w:rFonts w:ascii="Times New Roman" w:eastAsia="Times New Roman" w:hAnsi="Times New Roman" w:cs="Times New Roman"/>
          <w:b/>
          <w:bCs/>
          <w:sz w:val="23"/>
          <w:szCs w:val="23"/>
          <w:lang w:eastAsia="da-DK"/>
        </w:rPr>
        <w:t>Diabetes</w:t>
      </w:r>
    </w:p>
    <w:p w:rsidR="0056235D" w:rsidRPr="0056235D" w:rsidRDefault="0056235D" w:rsidP="0056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Ny forskning indikerer at beta-</w:t>
      </w:r>
      <w:proofErr w:type="spellStart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glutes</w:t>
      </w:r>
      <w:proofErr w:type="spellEnd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fra </w:t>
      </w:r>
      <w:proofErr w:type="spellStart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Lion`s</w:t>
      </w:r>
      <w:proofErr w:type="spellEnd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Mane, kan være med til at kontrollere blodsukker hos diabetikere.</w:t>
      </w:r>
      <w:r w:rsidRPr="0056235D">
        <w:rPr>
          <w:rFonts w:ascii="Times New Roman" w:eastAsia="Times New Roman" w:hAnsi="Times New Roman" w:cs="Times New Roman"/>
          <w:b/>
          <w:bCs/>
          <w:sz w:val="14"/>
          <w:szCs w:val="14"/>
          <w:vertAlign w:val="superscript"/>
          <w:lang w:eastAsia="da-DK"/>
        </w:rPr>
        <w:t xml:space="preserve"> (5) </w:t>
      </w:r>
    </w:p>
    <w:p w:rsidR="0056235D" w:rsidRPr="0056235D" w:rsidRDefault="0056235D" w:rsidP="0056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 </w:t>
      </w:r>
    </w:p>
    <w:p w:rsidR="0056235D" w:rsidRPr="0056235D" w:rsidRDefault="0056235D" w:rsidP="0056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56235D">
        <w:rPr>
          <w:rFonts w:ascii="Times New Roman" w:eastAsia="Times New Roman" w:hAnsi="Times New Roman" w:cs="Times New Roman"/>
          <w:b/>
          <w:bCs/>
          <w:sz w:val="23"/>
          <w:szCs w:val="23"/>
          <w:lang w:eastAsia="da-DK"/>
        </w:rPr>
        <w:t>MRSA (</w:t>
      </w:r>
      <w:proofErr w:type="spellStart"/>
      <w:r w:rsidRPr="0056235D">
        <w:rPr>
          <w:rFonts w:ascii="Times New Roman" w:eastAsia="Times New Roman" w:hAnsi="Times New Roman" w:cs="Times New Roman"/>
          <w:b/>
          <w:bCs/>
          <w:sz w:val="23"/>
          <w:szCs w:val="23"/>
          <w:lang w:eastAsia="da-DK"/>
        </w:rPr>
        <w:t>methicillin-resistant</w:t>
      </w:r>
      <w:proofErr w:type="spellEnd"/>
      <w:r w:rsidRPr="0056235D">
        <w:rPr>
          <w:rFonts w:ascii="Times New Roman" w:eastAsia="Times New Roman" w:hAnsi="Times New Roman" w:cs="Times New Roman"/>
          <w:b/>
          <w:bCs/>
          <w:sz w:val="23"/>
          <w:szCs w:val="23"/>
          <w:lang w:eastAsia="da-DK"/>
        </w:rPr>
        <w:t xml:space="preserve"> </w:t>
      </w:r>
      <w:proofErr w:type="spellStart"/>
      <w:r w:rsidRPr="0056235D">
        <w:rPr>
          <w:rFonts w:ascii="Times New Roman" w:eastAsia="Times New Roman" w:hAnsi="Times New Roman" w:cs="Times New Roman"/>
          <w:b/>
          <w:bCs/>
          <w:sz w:val="23"/>
          <w:szCs w:val="23"/>
          <w:lang w:eastAsia="da-DK"/>
        </w:rPr>
        <w:t>Staphyloccocus</w:t>
      </w:r>
      <w:proofErr w:type="spellEnd"/>
      <w:r w:rsidRPr="0056235D">
        <w:rPr>
          <w:rFonts w:ascii="Times New Roman" w:eastAsia="Times New Roman" w:hAnsi="Times New Roman" w:cs="Times New Roman"/>
          <w:b/>
          <w:bCs/>
          <w:sz w:val="23"/>
          <w:szCs w:val="23"/>
          <w:lang w:eastAsia="da-DK"/>
        </w:rPr>
        <w:t xml:space="preserve"> aureus)</w:t>
      </w:r>
    </w:p>
    <w:p w:rsidR="0056235D" w:rsidRPr="0056235D" w:rsidRDefault="0056235D" w:rsidP="0056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lastRenderedPageBreak/>
        <w:t xml:space="preserve">Forskellige forskningsstudier har rapporteret, at </w:t>
      </w:r>
      <w:proofErr w:type="spellStart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Lion`s</w:t>
      </w:r>
      <w:proofErr w:type="spellEnd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</w:t>
      </w:r>
      <w:proofErr w:type="spellStart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Mane`s</w:t>
      </w:r>
      <w:proofErr w:type="spellEnd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</w:t>
      </w:r>
      <w:proofErr w:type="spellStart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triterpener</w:t>
      </w:r>
      <w:proofErr w:type="spellEnd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(</w:t>
      </w:r>
      <w:proofErr w:type="spellStart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hericenone</w:t>
      </w:r>
      <w:proofErr w:type="spellEnd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og </w:t>
      </w:r>
      <w:proofErr w:type="spellStart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erinacine</w:t>
      </w:r>
      <w:proofErr w:type="spellEnd"/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) har antibakteriel virkning på MRSA. </w:t>
      </w:r>
    </w:p>
    <w:p w:rsidR="0056235D" w:rsidRPr="0056235D" w:rsidRDefault="0056235D" w:rsidP="0056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Forskning undersøgelse fra Japan rapporterer:</w:t>
      </w:r>
    </w:p>
    <w:p w:rsidR="0056235D" w:rsidRPr="0056235D" w:rsidRDefault="0056235D" w:rsidP="0056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a-DK"/>
        </w:rPr>
      </w:pPr>
      <w:r w:rsidRPr="0056235D">
        <w:rPr>
          <w:rFonts w:ascii="Times New Roman" w:eastAsia="Times New Roman" w:hAnsi="Times New Roman" w:cs="Times New Roman"/>
          <w:sz w:val="23"/>
          <w:szCs w:val="23"/>
          <w:lang w:val="en-US" w:eastAsia="da-DK"/>
        </w:rPr>
        <w:t xml:space="preserve">”...a clinical test of this mushroom was done in a hospital in Japan, and MRSA in some patients disappeared when they were given this mushroom to eat” </w:t>
      </w:r>
      <w:r w:rsidRPr="0056235D">
        <w:rPr>
          <w:rFonts w:ascii="Times New Roman" w:eastAsia="Times New Roman" w:hAnsi="Times New Roman" w:cs="Times New Roman"/>
          <w:b/>
          <w:bCs/>
          <w:sz w:val="14"/>
          <w:szCs w:val="14"/>
          <w:vertAlign w:val="superscript"/>
          <w:lang w:val="en-US" w:eastAsia="da-DK"/>
        </w:rPr>
        <w:t>(6)</w:t>
      </w:r>
    </w:p>
    <w:p w:rsidR="0056235D" w:rsidRPr="0056235D" w:rsidRDefault="0056235D" w:rsidP="0056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a-DK"/>
        </w:rPr>
      </w:pPr>
      <w:r w:rsidRPr="0056235D">
        <w:rPr>
          <w:rFonts w:ascii="Times New Roman" w:eastAsia="Times New Roman" w:hAnsi="Times New Roman" w:cs="Times New Roman"/>
          <w:sz w:val="24"/>
          <w:szCs w:val="24"/>
          <w:lang w:val="en-US" w:eastAsia="da-DK"/>
        </w:rPr>
        <w:t> </w:t>
      </w:r>
    </w:p>
    <w:p w:rsidR="0056235D" w:rsidRPr="0056235D" w:rsidRDefault="0056235D" w:rsidP="0056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56235D">
        <w:rPr>
          <w:rFonts w:ascii="Times New Roman" w:eastAsia="Times New Roman" w:hAnsi="Times New Roman" w:cs="Times New Roman"/>
          <w:b/>
          <w:bCs/>
          <w:sz w:val="23"/>
          <w:szCs w:val="23"/>
          <w:lang w:eastAsia="da-DK"/>
        </w:rPr>
        <w:t>Bivirkninger</w:t>
      </w:r>
    </w:p>
    <w:p w:rsidR="0056235D" w:rsidRPr="0056235D" w:rsidRDefault="0056235D" w:rsidP="0056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Der er ingen kendte bivirkninger. Dog bør man ikke tage Lions Main (eller andre medicinske svampe), hvis man tager immunnedsættende medicin, som bruges efter organtransplantation.</w:t>
      </w:r>
    </w:p>
    <w:p w:rsidR="0056235D" w:rsidRPr="0056235D" w:rsidRDefault="0056235D" w:rsidP="0056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Den blodsukkersænkende virkning kan forårsage træthed hos diabetikere. I disse tilfælde anbefales der, at indtage Lion Mane med sukkerholdige væsker, der kan neutralisere denne virkning.</w:t>
      </w:r>
    </w:p>
    <w:p w:rsidR="0056235D" w:rsidRPr="0056235D" w:rsidRDefault="0056235D" w:rsidP="005623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56235D">
        <w:rPr>
          <w:rFonts w:ascii="Times New Roman" w:eastAsia="Times New Roman" w:hAnsi="Times New Roman" w:cs="Times New Roman"/>
          <w:sz w:val="23"/>
          <w:szCs w:val="23"/>
          <w:lang w:eastAsia="da-DK"/>
        </w:rPr>
        <w:t> </w:t>
      </w:r>
    </w:p>
    <w:p w:rsidR="005B7AAD" w:rsidRDefault="005B7AAD">
      <w:bookmarkStart w:id="0" w:name="_GoBack"/>
      <w:bookmarkEnd w:id="0"/>
    </w:p>
    <w:sectPr w:rsidR="005B7AAD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35D"/>
    <w:rsid w:val="0056235D"/>
    <w:rsid w:val="005B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6D95B7-73DB-4B88-AD80-531E3F4CB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77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14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99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06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613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90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69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261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16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62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822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43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53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3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11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38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40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75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460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Helsam Helsingør</dc:creator>
  <cp:keywords/>
  <dc:description/>
  <cp:lastModifiedBy>Helsam Helsingør</cp:lastModifiedBy>
  <cp:revision>1</cp:revision>
  <dcterms:created xsi:type="dcterms:W3CDTF">2019-11-14T11:06:00Z</dcterms:created>
  <dcterms:modified xsi:type="dcterms:W3CDTF">2019-11-14T11:06:00Z</dcterms:modified>
</cp:coreProperties>
</file>